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190930" w14:textId="1FC8EA17" w:rsidR="00B024EA" w:rsidRPr="00B024EA" w:rsidRDefault="00B024EA" w:rsidP="00B024EA">
      <w:r w:rsidRPr="00B024EA">
        <w:rPr>
          <w:i/>
          <w:iCs/>
        </w:rPr>
        <w:t>“</w:t>
      </w:r>
      <w:r w:rsidR="008E69EE">
        <w:rPr>
          <w:i/>
          <w:iCs/>
        </w:rPr>
        <w:t>…</w:t>
      </w:r>
      <w:r w:rsidRPr="00B024EA">
        <w:rPr>
          <w:i/>
          <w:iCs/>
        </w:rPr>
        <w:t>His demeanour at the keyboard reminded one of the legendary Emil Gilels as he produced round, full, powerful but never harsh sound. Alexewicz delivered Schumann’s Fantasie with complete assurance, sensitivity, sincerity, calm, and discipline. He demonstrated all the qualities for the highest level of musicianship: genuine and unforced musicality, storytelling, a wide colour palette, and broad dynamic range</w:t>
      </w:r>
      <w:r w:rsidR="008E69EE">
        <w:rPr>
          <w:i/>
          <w:iCs/>
        </w:rPr>
        <w:t>…</w:t>
      </w:r>
      <w:r w:rsidRPr="00B024EA">
        <w:rPr>
          <w:i/>
          <w:iCs/>
        </w:rPr>
        <w:t>”</w:t>
      </w:r>
      <w:r w:rsidRPr="00B024EA">
        <w:br/>
        <w:t>— </w:t>
      </w:r>
      <w:r w:rsidRPr="00B024EA">
        <w:rPr>
          <w:i/>
          <w:iCs/>
        </w:rPr>
        <w:t>Victor Lazarov, La Scena Musicale</w:t>
      </w:r>
    </w:p>
    <w:p w14:paraId="48825A9E" w14:textId="008553F0" w:rsidR="00B024EA" w:rsidRPr="00B024EA" w:rsidRDefault="00B024EA" w:rsidP="00B024EA">
      <w:r w:rsidRPr="00B024EA">
        <w:rPr>
          <w:i/>
          <w:iCs/>
        </w:rPr>
        <w:t>“</w:t>
      </w:r>
      <w:r w:rsidR="008E69EE">
        <w:rPr>
          <w:i/>
          <w:iCs/>
        </w:rPr>
        <w:t>…</w:t>
      </w:r>
      <w:r w:rsidRPr="00B024EA">
        <w:rPr>
          <w:i/>
          <w:iCs/>
        </w:rPr>
        <w:t>He is one of the most promising pianists of his generation</w:t>
      </w:r>
      <w:r w:rsidR="008E69EE">
        <w:rPr>
          <w:i/>
          <w:iCs/>
        </w:rPr>
        <w:t>…</w:t>
      </w:r>
      <w:r w:rsidRPr="00B024EA">
        <w:rPr>
          <w:i/>
          <w:iCs/>
        </w:rPr>
        <w:t>”</w:t>
      </w:r>
      <w:r w:rsidRPr="00B024EA">
        <w:br/>
        <w:t>— </w:t>
      </w:r>
      <w:r w:rsidRPr="00B024EA">
        <w:rPr>
          <w:i/>
          <w:iCs/>
        </w:rPr>
        <w:t>Hansjörg Schellenberger</w:t>
      </w:r>
    </w:p>
    <w:p w14:paraId="4BDB339E" w14:textId="7CA5F5AD" w:rsidR="00B024EA" w:rsidRPr="00B024EA" w:rsidRDefault="00B024EA" w:rsidP="00B024EA">
      <w:r w:rsidRPr="00B024EA">
        <w:rPr>
          <w:i/>
          <w:iCs/>
        </w:rPr>
        <w:t>“</w:t>
      </w:r>
      <w:r w:rsidR="008E69EE">
        <w:rPr>
          <w:i/>
          <w:iCs/>
        </w:rPr>
        <w:t>…</w:t>
      </w:r>
      <w:r w:rsidRPr="00B024EA">
        <w:rPr>
          <w:i/>
          <w:iCs/>
        </w:rPr>
        <w:t>Piotr is a mature performer, with original vision, well developed pianism and great sensitivity</w:t>
      </w:r>
      <w:r w:rsidR="008E69EE">
        <w:rPr>
          <w:i/>
          <w:iCs/>
        </w:rPr>
        <w:t>…</w:t>
      </w:r>
      <w:r w:rsidRPr="00B024EA">
        <w:rPr>
          <w:i/>
          <w:iCs/>
        </w:rPr>
        <w:t>”</w:t>
      </w:r>
      <w:r w:rsidRPr="00B024EA">
        <w:br/>
        <w:t>— </w:t>
      </w:r>
      <w:r w:rsidRPr="00B024EA">
        <w:rPr>
          <w:i/>
          <w:iCs/>
        </w:rPr>
        <w:t>Nikolai Demidenko</w:t>
      </w:r>
    </w:p>
    <w:p w14:paraId="33581488" w14:textId="5567FE56" w:rsidR="00B024EA" w:rsidRPr="00B024EA" w:rsidRDefault="00B024EA" w:rsidP="00B024EA">
      <w:r w:rsidRPr="00B024EA">
        <w:rPr>
          <w:i/>
          <w:iCs/>
        </w:rPr>
        <w:t>“</w:t>
      </w:r>
      <w:r w:rsidR="008E69EE">
        <w:rPr>
          <w:i/>
          <w:iCs/>
        </w:rPr>
        <w:t>…</w:t>
      </w:r>
      <w:r w:rsidRPr="00B024EA">
        <w:rPr>
          <w:i/>
          <w:iCs/>
        </w:rPr>
        <w:t>In my opinion, he is the greatest piano discovery of recent years. He has a wonderful technique that arouses universal admiration, and his musical sensitivity and the palette of colors he presents while playing can be compared with the interpretations of the most outstanding virtuosos of this instrument</w:t>
      </w:r>
      <w:r w:rsidR="008E69EE">
        <w:rPr>
          <w:i/>
          <w:iCs/>
        </w:rPr>
        <w:t>…</w:t>
      </w:r>
      <w:r w:rsidRPr="00B024EA">
        <w:rPr>
          <w:i/>
          <w:iCs/>
        </w:rPr>
        <w:t>”</w:t>
      </w:r>
      <w:r w:rsidRPr="00B024EA">
        <w:br/>
        <w:t>— </w:t>
      </w:r>
      <w:r w:rsidRPr="00B024EA">
        <w:rPr>
          <w:i/>
          <w:iCs/>
        </w:rPr>
        <w:t>Marek Pijarowski</w:t>
      </w:r>
    </w:p>
    <w:p w14:paraId="551880F8" w14:textId="07CD0E85" w:rsidR="00B024EA" w:rsidRPr="00B024EA" w:rsidRDefault="00B024EA" w:rsidP="00B024EA">
      <w:r w:rsidRPr="00B024EA">
        <w:t>Piotr Alexewicz is one of the most recognized Polish pianists of his generation</w:t>
      </w:r>
      <w:r w:rsidR="00097E26">
        <w:t>, laureat of the 5th Prize</w:t>
      </w:r>
      <w:r w:rsidR="00E24E55">
        <w:t xml:space="preserve">, Audience Prize and numerous special awards </w:t>
      </w:r>
      <w:r w:rsidR="00097E26">
        <w:t>at the 19th International Fryderyk Chopin Piano Competition in Warsaw.</w:t>
      </w:r>
    </w:p>
    <w:p w14:paraId="28188296" w14:textId="77777777" w:rsidR="00B024EA" w:rsidRPr="00B024EA" w:rsidRDefault="00B024EA" w:rsidP="00B024EA">
      <w:r w:rsidRPr="00B024EA">
        <w:t>In 2025, he won the Second Prize at the Hilton Head International Piano Competition in the USA, consolidating his position on the global piano stage. In the same year, he was a semifinalist at the 17th Van Cliburn International Piano Competition in Fort Worth.</w:t>
      </w:r>
    </w:p>
    <w:p w14:paraId="4F567BD3" w14:textId="6F2D3B9C" w:rsidR="00B024EA" w:rsidRPr="00B024EA" w:rsidRDefault="00B024EA" w:rsidP="00B024EA">
      <w:r w:rsidRPr="00B024EA">
        <w:t>He is</w:t>
      </w:r>
      <w:r w:rsidR="00097E26">
        <w:t xml:space="preserve"> </w:t>
      </w:r>
      <w:r w:rsidRPr="00B024EA">
        <w:t>a two-time winner of the 48th and 50th National Chopin Piano Competitions organized by the Frederic Chopin Institute. He also won top prizes at competitions in Paris and Bucharest.</w:t>
      </w:r>
    </w:p>
    <w:p w14:paraId="43D9247F" w14:textId="77777777" w:rsidR="00B024EA" w:rsidRPr="00B024EA" w:rsidRDefault="00B024EA" w:rsidP="00B024EA">
      <w:r w:rsidRPr="00B024EA">
        <w:t>In 2024, he triumphed at the Piano Texas Academy and Festival Concerto Competition, performing Johannes Brahms’ Piano Concerto in D minor, op. 15 with the Fort Worth Symphony Orchestra under the baton of Miguel Harth-Bedoya. That same year, he became one of the three laureates of the prestigious Schenk Competition in Switzerland, winning – for the first time in the competition’s history – all special prizes, including the Audience Prize and the Orchestra Prize.</w:t>
      </w:r>
    </w:p>
    <w:p w14:paraId="7C59E39D" w14:textId="77777777" w:rsidR="00B024EA" w:rsidRPr="00B024EA" w:rsidRDefault="00B024EA" w:rsidP="00B024EA">
      <w:r w:rsidRPr="00B024EA">
        <w:t>The artist has an extensive discography, including his debut album released in 2019 by the Frederic Chopin Institute, featuring works by Beethoven, Chopin, Liszt, and Ravel. In cooperation with the Sinfonia Varsovia orchestra under the direction of Howard Shelley, he recorded all of Chopin’s works for piano and orchestra that are not concertos, as well as the complete set of Chopin’s 26 Preludes. The premiere of his recording of the Sonata in B minor, op. 35, is planned for 2026.</w:t>
      </w:r>
      <w:r w:rsidRPr="00B024EA">
        <w:br/>
      </w:r>
      <w:r w:rsidRPr="00B024EA">
        <w:lastRenderedPageBreak/>
        <w:t>In 2025, three albums were released containing all of the artist’s solo performances during the 17th Van Cliburn International Piano Competition in Fort Worth.</w:t>
      </w:r>
    </w:p>
    <w:p w14:paraId="1F7E092E" w14:textId="236E6910" w:rsidR="00B024EA" w:rsidRPr="00B024EA" w:rsidRDefault="00B024EA" w:rsidP="00B024EA">
      <w:r w:rsidRPr="00B024EA">
        <w:t xml:space="preserve">He has performed at prestigious international festivals such as “Chopin and His Europe” in Warsaw, the International Chopin Festival in Duszniki-Zdrój, the Chopin Festival in Nohant, Festival Chopin do Brasil, Piano Texas, the Arthur Rubinstein Festival in Łódź, the Chopin Festival in Connecticut, </w:t>
      </w:r>
      <w:r>
        <w:t xml:space="preserve">Kawai Piano Series, </w:t>
      </w:r>
      <w:r w:rsidRPr="00B024EA">
        <w:t>the Gdańsk Music Festival, and recitals in Żelazowa Wola.</w:t>
      </w:r>
    </w:p>
    <w:p w14:paraId="4132E907" w14:textId="43BA563A" w:rsidR="00B024EA" w:rsidRPr="00B024EA" w:rsidRDefault="00B024EA" w:rsidP="00B024EA">
      <w:r w:rsidRPr="00B024EA">
        <w:t>His concert venues include renowned halls such as the Berlin Philharmonie, Salle Cortot in Paris, the National Forum of Music in Wrocław, the National Philharmonic in Warsaw, the Adam Mickiewicz University Auditorium in Poznań, Teatro Nacional in Brasília, Sala São Paulo, Van Cliburn Concert Hall, Ed Landreth Auditoriu</w:t>
      </w:r>
      <w:r w:rsidR="00C17A42">
        <w:t>m</w:t>
      </w:r>
      <w:r w:rsidRPr="00B024EA">
        <w:t>, Bass Performance Hall in Fort Worth, Sapporo Concert Hall Kitara, ACROS Fukuoka Concert Hall, The Symphony Hall in Osaka, and Musashino Bunka Kaikan in Tokyo.</w:t>
      </w:r>
    </w:p>
    <w:p w14:paraId="592277AD" w14:textId="77777777" w:rsidR="00B024EA" w:rsidRPr="00B024EA" w:rsidRDefault="00B024EA" w:rsidP="00B024EA">
      <w:r w:rsidRPr="00B024EA">
        <w:t>He has collaborated with distinguished conductors, including Marek Pijarowski, Carlos Miguel Prieto, Andrzej Boreyko, Ariel Zuckermann, Benjamin Schwartz, Przemysław Neumann, Hansjörg Schellenberger, Marc Kissoczy, Daniel Stabrawa, Thomas Koncz, Rune Bergmann, Adam Banaszak, Nicolae Moldoveanu, Howard Shelley, Ruben Silva, Jakub Chrenowicz, Norton Morozowicz, and Tatsuya Shimono.</w:t>
      </w:r>
    </w:p>
    <w:p w14:paraId="1A56024A" w14:textId="77777777" w:rsidR="00B024EA" w:rsidRPr="00B024EA" w:rsidRDefault="00B024EA" w:rsidP="00B024EA">
      <w:r w:rsidRPr="00B024EA">
        <w:t>In recognition of his artistic achievements, he was awarded a scholarship from the prestigious German foundation “Hans und Eugenia Jutting – Stiftung Stendal” in 2021 and received the “Young Promoter of Poland” award from the First Lady of the Republic of Poland, Agata Kornhauser-Duda, for his exceptional contribution to promoting Polish culture. That same year, he was honored with the Wrocław Artistic Award.</w:t>
      </w:r>
    </w:p>
    <w:p w14:paraId="70A28D92" w14:textId="2424D074" w:rsidR="00B024EA" w:rsidRPr="00B024EA" w:rsidRDefault="00B024EA" w:rsidP="00B024EA">
      <w:r w:rsidRPr="00B024EA">
        <w:t xml:space="preserve">The artist maintains an active international concert career, performing in Poland, Switzerland, Germany, France, Italy, Spain, Romania, Denmark, the United Kingdom, the USA, Brazil, Japan, and many other countries. Since 2024, he has been engaged in teaching </w:t>
      </w:r>
      <w:r w:rsidR="00C17A42">
        <w:t xml:space="preserve">piano </w:t>
      </w:r>
      <w:r w:rsidRPr="00B024EA">
        <w:t xml:space="preserve">at </w:t>
      </w:r>
      <w:r w:rsidR="00C17A42">
        <w:t>T</w:t>
      </w:r>
      <w:r w:rsidRPr="00B024EA">
        <w:t>he Karol Lipiński Academy of Music in Wrocław.</w:t>
      </w:r>
    </w:p>
    <w:p w14:paraId="271E1F30" w14:textId="0A55758E" w:rsidR="00B024EA" w:rsidRPr="00B024EA" w:rsidRDefault="00B024EA" w:rsidP="00B024EA">
      <w:r w:rsidRPr="00B024EA">
        <w:t>Piotr Alexewicz began his musical studies at the Karol Lipiński Academy of Music in Wrocław under the guidance of Paweł Zawadzki and is currently continuing them at the Zürcher Hochschule der Künste in Zurich, studying in the class of Konstantin Scherbakov. He has also trained under Nikolai Demidenko.</w:t>
      </w:r>
    </w:p>
    <w:p w14:paraId="50E89305" w14:textId="77777777" w:rsidR="00B024EA" w:rsidRDefault="00B024EA"/>
    <w:sectPr w:rsidR="00B024E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24EA"/>
    <w:rsid w:val="00097E26"/>
    <w:rsid w:val="00183A41"/>
    <w:rsid w:val="004F07D8"/>
    <w:rsid w:val="008963C8"/>
    <w:rsid w:val="008E69EE"/>
    <w:rsid w:val="00B024EA"/>
    <w:rsid w:val="00C17A42"/>
    <w:rsid w:val="00E24E55"/>
    <w:rsid w:val="00EE1D61"/>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7070F5D1"/>
  <w15:chartTrackingRefBased/>
  <w15:docId w15:val="{59708013-F7DF-454F-88A9-225B7C077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024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024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024E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024E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024E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024E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024E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024E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024E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024E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024E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024E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024E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024E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024E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024E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024E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024EA"/>
    <w:rPr>
      <w:rFonts w:eastAsiaTheme="majorEastAsia" w:cstheme="majorBidi"/>
      <w:color w:val="272727" w:themeColor="text1" w:themeTint="D8"/>
    </w:rPr>
  </w:style>
  <w:style w:type="paragraph" w:styleId="Title">
    <w:name w:val="Title"/>
    <w:basedOn w:val="Normal"/>
    <w:next w:val="Normal"/>
    <w:link w:val="TitleChar"/>
    <w:uiPriority w:val="10"/>
    <w:qFormat/>
    <w:rsid w:val="00B024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024E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024E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024E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024EA"/>
    <w:pPr>
      <w:spacing w:before="160"/>
      <w:jc w:val="center"/>
    </w:pPr>
    <w:rPr>
      <w:i/>
      <w:iCs/>
      <w:color w:val="404040" w:themeColor="text1" w:themeTint="BF"/>
    </w:rPr>
  </w:style>
  <w:style w:type="character" w:customStyle="1" w:styleId="QuoteChar">
    <w:name w:val="Quote Char"/>
    <w:basedOn w:val="DefaultParagraphFont"/>
    <w:link w:val="Quote"/>
    <w:uiPriority w:val="29"/>
    <w:rsid w:val="00B024EA"/>
    <w:rPr>
      <w:i/>
      <w:iCs/>
      <w:color w:val="404040" w:themeColor="text1" w:themeTint="BF"/>
    </w:rPr>
  </w:style>
  <w:style w:type="paragraph" w:styleId="ListParagraph">
    <w:name w:val="List Paragraph"/>
    <w:basedOn w:val="Normal"/>
    <w:uiPriority w:val="34"/>
    <w:qFormat/>
    <w:rsid w:val="00B024EA"/>
    <w:pPr>
      <w:ind w:left="720"/>
      <w:contextualSpacing/>
    </w:pPr>
  </w:style>
  <w:style w:type="character" w:styleId="IntenseEmphasis">
    <w:name w:val="Intense Emphasis"/>
    <w:basedOn w:val="DefaultParagraphFont"/>
    <w:uiPriority w:val="21"/>
    <w:qFormat/>
    <w:rsid w:val="00B024EA"/>
    <w:rPr>
      <w:i/>
      <w:iCs/>
      <w:color w:val="0F4761" w:themeColor="accent1" w:themeShade="BF"/>
    </w:rPr>
  </w:style>
  <w:style w:type="paragraph" w:styleId="IntenseQuote">
    <w:name w:val="Intense Quote"/>
    <w:basedOn w:val="Normal"/>
    <w:next w:val="Normal"/>
    <w:link w:val="IntenseQuoteChar"/>
    <w:uiPriority w:val="30"/>
    <w:qFormat/>
    <w:rsid w:val="00B024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024EA"/>
    <w:rPr>
      <w:i/>
      <w:iCs/>
      <w:color w:val="0F4761" w:themeColor="accent1" w:themeShade="BF"/>
    </w:rPr>
  </w:style>
  <w:style w:type="character" w:styleId="IntenseReference">
    <w:name w:val="Intense Reference"/>
    <w:basedOn w:val="DefaultParagraphFont"/>
    <w:uiPriority w:val="32"/>
    <w:qFormat/>
    <w:rsid w:val="00B024E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8472905">
      <w:bodyDiv w:val="1"/>
      <w:marLeft w:val="0"/>
      <w:marRight w:val="0"/>
      <w:marTop w:val="0"/>
      <w:marBottom w:val="0"/>
      <w:divBdr>
        <w:top w:val="none" w:sz="0" w:space="0" w:color="auto"/>
        <w:left w:val="none" w:sz="0" w:space="0" w:color="auto"/>
        <w:bottom w:val="none" w:sz="0" w:space="0" w:color="auto"/>
        <w:right w:val="none" w:sz="0" w:space="0" w:color="auto"/>
      </w:divBdr>
      <w:divsChild>
        <w:div w:id="13962040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32677744">
          <w:blockQuote w:val="1"/>
          <w:marLeft w:val="720"/>
          <w:marRight w:val="720"/>
          <w:marTop w:val="100"/>
          <w:marBottom w:val="100"/>
          <w:divBdr>
            <w:top w:val="none" w:sz="0" w:space="0" w:color="auto"/>
            <w:left w:val="none" w:sz="0" w:space="0" w:color="auto"/>
            <w:bottom w:val="none" w:sz="0" w:space="0" w:color="auto"/>
            <w:right w:val="none" w:sz="0" w:space="0" w:color="auto"/>
          </w:divBdr>
        </w:div>
        <w:div w:id="94251663">
          <w:blockQuote w:val="1"/>
          <w:marLeft w:val="720"/>
          <w:marRight w:val="720"/>
          <w:marTop w:val="100"/>
          <w:marBottom w:val="100"/>
          <w:divBdr>
            <w:top w:val="none" w:sz="0" w:space="0" w:color="auto"/>
            <w:left w:val="none" w:sz="0" w:space="0" w:color="auto"/>
            <w:bottom w:val="none" w:sz="0" w:space="0" w:color="auto"/>
            <w:right w:val="none" w:sz="0" w:space="0" w:color="auto"/>
          </w:divBdr>
        </w:div>
        <w:div w:id="135379712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752</Words>
  <Characters>4290</Characters>
  <Application>Microsoft Office Word</Application>
  <DocSecurity>0</DocSecurity>
  <Lines>35</Lines>
  <Paragraphs>10</Paragraphs>
  <ScaleCrop>false</ScaleCrop>
  <Company/>
  <LinksUpToDate>false</LinksUpToDate>
  <CharactersWithSpaces>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Alexewicz Piotr</dc:creator>
  <cp:keywords/>
  <dc:description/>
  <cp:lastModifiedBy>Alexewicz Piotr</cp:lastModifiedBy>
  <cp:revision>6</cp:revision>
  <dcterms:created xsi:type="dcterms:W3CDTF">2025-06-28T10:13:00Z</dcterms:created>
  <dcterms:modified xsi:type="dcterms:W3CDTF">2025-10-26T20:52:00Z</dcterms:modified>
</cp:coreProperties>
</file>